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07E" w:rsidRDefault="00FF363B" w:rsidP="00762D79">
      <w:pPr>
        <w:spacing w:line="560" w:lineRule="exact"/>
        <w:ind w:firstLine="1044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西城区项目支出绩效报告</w:t>
      </w:r>
    </w:p>
    <w:p w:rsidR="00E2207E" w:rsidRDefault="00FF363B">
      <w:pPr>
        <w:spacing w:before="100" w:beforeAutospacing="1" w:after="100" w:afterAutospacing="1" w:line="560" w:lineRule="exact"/>
        <w:ind w:firstLine="640"/>
        <w:jc w:val="center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（ 2024年度）</w:t>
      </w:r>
    </w:p>
    <w:p w:rsidR="00E2207E" w:rsidRDefault="00E2207E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E2207E" w:rsidRDefault="00E2207E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E2207E" w:rsidRDefault="00E2207E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E2207E" w:rsidRDefault="00E2207E">
      <w:pPr>
        <w:spacing w:before="100" w:beforeAutospacing="1" w:after="100" w:afterAutospacing="1" w:line="560" w:lineRule="exact"/>
        <w:ind w:firstLine="600"/>
        <w:rPr>
          <w:rFonts w:ascii="仿宋_GB2312" w:eastAsia="宋体"/>
          <w:sz w:val="30"/>
          <w:szCs w:val="24"/>
        </w:rPr>
      </w:pPr>
    </w:p>
    <w:p w:rsidR="00E2207E" w:rsidRDefault="00E2207E">
      <w:pPr>
        <w:spacing w:before="100" w:beforeAutospacing="1" w:after="100" w:afterAutospacing="1" w:line="560" w:lineRule="exact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E2207E" w:rsidRDefault="00E2207E">
      <w:pPr>
        <w:spacing w:before="100" w:beforeAutospacing="1" w:after="100" w:afterAutospacing="1" w:line="560" w:lineRule="exact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E2207E" w:rsidRDefault="00FF363B" w:rsidP="00762D79">
      <w:pPr>
        <w:spacing w:before="100" w:beforeAutospacing="1" w:after="100" w:afterAutospacing="1" w:line="560" w:lineRule="exact"/>
        <w:ind w:firstLine="64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部门名称</w:t>
      </w:r>
      <w:r>
        <w:rPr>
          <w:rFonts w:ascii="仿宋_GB2312" w:hAnsi="宋体" w:hint="eastAsia"/>
          <w:sz w:val="32"/>
          <w:szCs w:val="32"/>
          <w:u w:val="single"/>
        </w:rPr>
        <w:t xml:space="preserve"> 北京市西城区机关事务服务中心  </w:t>
      </w:r>
    </w:p>
    <w:p w:rsidR="00E2207E" w:rsidRDefault="00FF363B" w:rsidP="00762D79">
      <w:pPr>
        <w:spacing w:before="100" w:beforeAutospacing="1" w:after="100" w:afterAutospacing="1" w:line="560" w:lineRule="exact"/>
        <w:ind w:firstLine="64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项目名称</w:t>
      </w:r>
      <w:r>
        <w:rPr>
          <w:rFonts w:ascii="仿宋_GB2312" w:hAnsi="宋体" w:hint="eastAsia"/>
          <w:sz w:val="32"/>
          <w:szCs w:val="32"/>
          <w:u w:val="single"/>
        </w:rPr>
        <w:t xml:space="preserve"> 西城区文化馆排水管道抢修项目 </w:t>
      </w:r>
    </w:p>
    <w:p w:rsidR="00E2207E" w:rsidRDefault="00FF363B" w:rsidP="00762D79">
      <w:pPr>
        <w:spacing w:before="100" w:beforeAutospacing="1" w:after="100" w:afterAutospacing="1" w:line="560" w:lineRule="exact"/>
        <w:ind w:firstLine="640"/>
        <w:jc w:val="left"/>
        <w:rPr>
          <w:rFonts w:ascii="仿宋_GB2312" w:eastAsia="宋体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填报日期</w:t>
      </w:r>
      <w:r>
        <w:rPr>
          <w:rFonts w:ascii="仿宋_GB2312" w:hAnsi="宋体" w:hint="eastAsia"/>
          <w:sz w:val="32"/>
          <w:szCs w:val="32"/>
          <w:u w:val="single"/>
        </w:rPr>
        <w:t xml:space="preserve">      2025年3月        </w:t>
      </w:r>
    </w:p>
    <w:p w:rsidR="00E2207E" w:rsidRDefault="00FF363B">
      <w:pPr>
        <w:spacing w:line="560" w:lineRule="exact"/>
        <w:ind w:firstLine="640"/>
        <w:jc w:val="center"/>
        <w:rPr>
          <w:rFonts w:ascii="仿宋_GB2312"/>
          <w:sz w:val="32"/>
          <w:szCs w:val="32"/>
        </w:rPr>
      </w:pPr>
      <w:r>
        <w:rPr>
          <w:rFonts w:ascii="仿宋_GB2312" w:eastAsia="宋体" w:hAnsi="宋体"/>
          <w:sz w:val="32"/>
          <w:szCs w:val="32"/>
          <w:u w:val="single"/>
        </w:rPr>
        <w:br w:type="page"/>
      </w:r>
      <w:r>
        <w:rPr>
          <w:rFonts w:ascii="方正小标宋简体" w:eastAsia="方正小标宋简体" w:hAnsi="宋体" w:cs="Arial" w:hint="eastAsia"/>
          <w:b/>
          <w:bCs/>
          <w:sz w:val="44"/>
          <w:szCs w:val="44"/>
        </w:rPr>
        <w:lastRenderedPageBreak/>
        <w:t>项目支出绩效评价报告</w:t>
      </w:r>
    </w:p>
    <w:p w:rsidR="00E2207E" w:rsidRDefault="00E2207E">
      <w:pPr>
        <w:spacing w:line="560" w:lineRule="exact"/>
        <w:ind w:firstLine="560"/>
        <w:jc w:val="center"/>
        <w:rPr>
          <w:rFonts w:ascii="仿宋_GB2312" w:eastAsia="宋体"/>
          <w:szCs w:val="30"/>
        </w:rPr>
      </w:pPr>
    </w:p>
    <w:p w:rsidR="00E2207E" w:rsidRDefault="00FF363B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（一）项目概况。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1.项目背景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西城区机关事务服务中心负责文化馆排水管道抢修项目。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2.主要内容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本项目为装修改造项目。</w:t>
      </w:r>
    </w:p>
    <w:p w:rsidR="00E2207E" w:rsidRDefault="00FF363B">
      <w:pPr>
        <w:adjustRightInd w:val="0"/>
        <w:snapToGrid w:val="0"/>
        <w:spacing w:line="560" w:lineRule="exact"/>
        <w:ind w:firstLine="643"/>
        <w:jc w:val="left"/>
        <w:rPr>
          <w:rFonts w:ascii="仿宋_GB2312" w:hAnsi="仿宋"/>
          <w:b/>
          <w:sz w:val="32"/>
          <w:szCs w:val="32"/>
        </w:rPr>
      </w:pPr>
      <w:r>
        <w:rPr>
          <w:rFonts w:ascii="仿宋_GB2312" w:hAnsi="仿宋" w:hint="eastAsia"/>
          <w:b/>
          <w:sz w:val="32"/>
          <w:szCs w:val="32"/>
        </w:rPr>
        <w:t>3.项目实施情况</w:t>
      </w:r>
    </w:p>
    <w:p w:rsidR="00E2207E" w:rsidRDefault="00FF363B">
      <w:pPr>
        <w:adjustRightInd w:val="0"/>
        <w:snapToGrid w:val="0"/>
        <w:spacing w:line="560" w:lineRule="exact"/>
        <w:ind w:firstLine="640"/>
        <w:jc w:val="left"/>
        <w:rPr>
          <w:rFonts w:ascii="仿宋_GB2312" w:hAnsi="仿宋"/>
          <w:bCs/>
          <w:sz w:val="32"/>
          <w:szCs w:val="32"/>
        </w:rPr>
      </w:pPr>
      <w:r>
        <w:rPr>
          <w:rFonts w:ascii="仿宋_GB2312" w:hAnsi="仿宋"/>
          <w:bCs/>
          <w:sz w:val="32"/>
          <w:szCs w:val="32"/>
        </w:rPr>
        <w:t>（1）项目招投标情况</w:t>
      </w:r>
    </w:p>
    <w:p w:rsidR="00E2207E" w:rsidRDefault="00FF363B">
      <w:pPr>
        <w:adjustRightInd w:val="0"/>
        <w:snapToGrid w:val="0"/>
        <w:spacing w:line="560" w:lineRule="exact"/>
        <w:ind w:firstLine="640"/>
        <w:jc w:val="left"/>
        <w:rPr>
          <w:rFonts w:ascii="仿宋_GB2312" w:hAnsi="仿宋"/>
          <w:bCs/>
          <w:sz w:val="32"/>
          <w:szCs w:val="32"/>
        </w:rPr>
      </w:pPr>
      <w:r>
        <w:rPr>
          <w:rFonts w:ascii="仿宋_GB2312" w:hAnsi="仿宋"/>
          <w:bCs/>
          <w:sz w:val="32"/>
          <w:szCs w:val="32"/>
        </w:rPr>
        <w:t>项目依照《中华人民共和国民法典》、《中华人民共和国招标投标法》、《中华人民共和国政府采购法》等有关法律法规，制定项目购置、施工管理措施</w:t>
      </w:r>
      <w:r>
        <w:rPr>
          <w:rFonts w:ascii="仿宋_GB2312" w:hAnsi="仿宋" w:hint="eastAsia"/>
          <w:bCs/>
          <w:sz w:val="32"/>
          <w:szCs w:val="32"/>
        </w:rPr>
        <w:t>。</w:t>
      </w:r>
      <w:r>
        <w:rPr>
          <w:rFonts w:ascii="仿宋_GB2312" w:hAnsi="仿宋"/>
          <w:bCs/>
          <w:sz w:val="32"/>
          <w:szCs w:val="32"/>
        </w:rPr>
        <w:t>施工过程中，施工单位做到施工过程标准、装修工序合理等原则，确保房屋装修项目顺利完成。</w:t>
      </w:r>
    </w:p>
    <w:p w:rsidR="00E2207E" w:rsidRDefault="00FF363B">
      <w:pPr>
        <w:adjustRightInd w:val="0"/>
        <w:snapToGrid w:val="0"/>
        <w:spacing w:line="360" w:lineRule="auto"/>
        <w:ind w:firstLine="640"/>
        <w:jc w:val="left"/>
        <w:rPr>
          <w:rFonts w:ascii="仿宋_GB2312" w:hAnsi="仿宋"/>
          <w:bCs/>
          <w:sz w:val="32"/>
          <w:szCs w:val="32"/>
        </w:rPr>
      </w:pPr>
      <w:r>
        <w:rPr>
          <w:rFonts w:ascii="仿宋_GB2312" w:hAnsi="仿宋"/>
          <w:bCs/>
          <w:sz w:val="32"/>
          <w:szCs w:val="32"/>
        </w:rPr>
        <w:t>（2）项目实施及验收情况</w:t>
      </w:r>
    </w:p>
    <w:p w:rsidR="00E2207E" w:rsidRDefault="00FF363B">
      <w:pPr>
        <w:autoSpaceDE w:val="0"/>
        <w:autoSpaceDN w:val="0"/>
        <w:adjustRightInd w:val="0"/>
        <w:snapToGrid w:val="0"/>
        <w:spacing w:line="360" w:lineRule="auto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项目实施过程中，加强制度管理，规范房屋装修过程和程序，做好留痕（施工计划、实施方案、现场照片、协调会会议纪要、验收单及报告等）工作。</w:t>
      </w:r>
    </w:p>
    <w:p w:rsidR="00E2207E" w:rsidRDefault="00FF363B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640"/>
        <w:jc w:val="left"/>
        <w:outlineLvl w:val="1"/>
        <w:rPr>
          <w:rFonts w:ascii="仿宋_GB2312" w:hAnsi="宋体"/>
          <w:bCs/>
          <w:kern w:val="0"/>
          <w:sz w:val="32"/>
          <w:szCs w:val="32"/>
        </w:rPr>
      </w:pPr>
      <w:r>
        <w:rPr>
          <w:rFonts w:ascii="仿宋_GB2312" w:hAnsi="宋体" w:hint="eastAsia"/>
          <w:bCs/>
          <w:kern w:val="0"/>
          <w:sz w:val="32"/>
          <w:szCs w:val="32"/>
        </w:rPr>
        <w:t>项目</w:t>
      </w:r>
      <w:r>
        <w:rPr>
          <w:rFonts w:ascii="仿宋_GB2312" w:hAnsi="宋体"/>
          <w:bCs/>
          <w:kern w:val="0"/>
          <w:sz w:val="32"/>
          <w:szCs w:val="32"/>
        </w:rPr>
        <w:t>管理情况</w:t>
      </w:r>
    </w:p>
    <w:p w:rsidR="00E2207E" w:rsidRDefault="00FF363B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outlineLvl w:val="1"/>
        <w:rPr>
          <w:rFonts w:ascii="仿宋_GB2312" w:hAnsi="宋体"/>
          <w:bCs/>
          <w:kern w:val="0"/>
          <w:sz w:val="32"/>
          <w:szCs w:val="32"/>
        </w:rPr>
      </w:pPr>
      <w:r>
        <w:rPr>
          <w:rFonts w:ascii="仿宋_GB2312" w:hAnsi="宋体" w:hint="eastAsia"/>
          <w:b/>
          <w:kern w:val="0"/>
          <w:sz w:val="32"/>
          <w:szCs w:val="32"/>
        </w:rPr>
        <w:t xml:space="preserve">    </w:t>
      </w:r>
      <w:r>
        <w:rPr>
          <w:rFonts w:ascii="仿宋_GB2312" w:hAnsi="宋体" w:hint="eastAsia"/>
          <w:bCs/>
          <w:kern w:val="0"/>
          <w:sz w:val="32"/>
          <w:szCs w:val="32"/>
        </w:rPr>
        <w:t xml:space="preserve"> 全程监督项目实施全过程：项目预算、招投标、合同签订、项目实施、工程质量、施工安全、竣工验收、资金结算，组织</w:t>
      </w:r>
      <w:r>
        <w:rPr>
          <w:rFonts w:ascii="仿宋_GB2312" w:hAnsi="宋体" w:hint="eastAsia"/>
          <w:bCs/>
          <w:kern w:val="0"/>
          <w:sz w:val="32"/>
          <w:szCs w:val="32"/>
        </w:rPr>
        <w:lastRenderedPageBreak/>
        <w:t>结构健全等。</w:t>
      </w:r>
    </w:p>
    <w:p w:rsidR="00E2207E" w:rsidRDefault="00FF363B">
      <w:pPr>
        <w:adjustRightInd w:val="0"/>
        <w:snapToGrid w:val="0"/>
        <w:spacing w:line="560" w:lineRule="exact"/>
        <w:ind w:left="630" w:firstLineChars="0" w:firstLine="0"/>
        <w:jc w:val="left"/>
        <w:rPr>
          <w:rFonts w:ascii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kern w:val="0"/>
          <w:sz w:val="32"/>
          <w:szCs w:val="32"/>
        </w:rPr>
        <w:t>4.资金投入和使用情况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文化馆排水管道抢修项目区财政局财政预算批复资金</w:t>
      </w:r>
      <w:r>
        <w:rPr>
          <w:rFonts w:ascii="仿宋_GB2312" w:hAnsi="宋体"/>
          <w:bCs/>
          <w:kern w:val="0"/>
          <w:sz w:val="32"/>
          <w:szCs w:val="32"/>
        </w:rPr>
        <w:t>11413</w:t>
      </w:r>
      <w:r>
        <w:rPr>
          <w:rFonts w:ascii="仿宋_GB2312" w:hAnsi="宋体" w:hint="eastAsia"/>
          <w:bCs/>
          <w:kern w:val="0"/>
          <w:sz w:val="32"/>
          <w:szCs w:val="32"/>
        </w:rPr>
        <w:t>.</w:t>
      </w:r>
      <w:r>
        <w:rPr>
          <w:rFonts w:ascii="仿宋_GB2312" w:hAnsi="宋体"/>
          <w:bCs/>
          <w:kern w:val="0"/>
          <w:sz w:val="32"/>
          <w:szCs w:val="32"/>
        </w:rPr>
        <w:t>62</w:t>
      </w:r>
      <w:r>
        <w:rPr>
          <w:rFonts w:ascii="仿宋_GB2312" w:hAnsi="宋体" w:hint="eastAsia"/>
          <w:bCs/>
          <w:kern w:val="0"/>
          <w:sz w:val="32"/>
          <w:szCs w:val="32"/>
        </w:rPr>
        <w:t>元。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</w:t>
      </w:r>
      <w:r>
        <w:rPr>
          <w:rFonts w:ascii="仿宋_GB2312" w:hAnsi="宋体"/>
          <w:bCs/>
          <w:kern w:val="0"/>
          <w:sz w:val="32"/>
          <w:szCs w:val="32"/>
        </w:rPr>
        <w:t>11413</w:t>
      </w:r>
      <w:r>
        <w:rPr>
          <w:rFonts w:ascii="仿宋_GB2312" w:hAnsi="宋体" w:hint="eastAsia"/>
          <w:bCs/>
          <w:kern w:val="0"/>
          <w:sz w:val="32"/>
          <w:szCs w:val="32"/>
        </w:rPr>
        <w:t>.</w:t>
      </w:r>
      <w:r>
        <w:rPr>
          <w:rFonts w:ascii="仿宋_GB2312" w:hAnsi="宋体"/>
          <w:bCs/>
          <w:kern w:val="0"/>
          <w:sz w:val="32"/>
          <w:szCs w:val="32"/>
        </w:rPr>
        <w:t>62</w:t>
      </w:r>
      <w:r>
        <w:rPr>
          <w:rFonts w:ascii="仿宋_GB2312" w:hAnsi="仿宋_GB2312" w:cs="仿宋_GB2312" w:hint="eastAsia"/>
          <w:sz w:val="32"/>
          <w:szCs w:val="32"/>
        </w:rPr>
        <w:t>元，实际支出</w:t>
      </w:r>
      <w:r>
        <w:rPr>
          <w:rFonts w:ascii="仿宋_GB2312" w:hAnsi="宋体"/>
          <w:bCs/>
          <w:kern w:val="0"/>
          <w:sz w:val="32"/>
          <w:szCs w:val="32"/>
        </w:rPr>
        <w:t>11413</w:t>
      </w:r>
      <w:r>
        <w:rPr>
          <w:rFonts w:ascii="仿宋_GB2312" w:hAnsi="宋体" w:hint="eastAsia"/>
          <w:bCs/>
          <w:kern w:val="0"/>
          <w:sz w:val="32"/>
          <w:szCs w:val="32"/>
        </w:rPr>
        <w:t>.</w:t>
      </w:r>
      <w:r>
        <w:rPr>
          <w:rFonts w:ascii="仿宋_GB2312" w:hAnsi="宋体"/>
          <w:bCs/>
          <w:kern w:val="0"/>
          <w:sz w:val="32"/>
          <w:szCs w:val="32"/>
        </w:rPr>
        <w:t>62</w:t>
      </w:r>
      <w:r>
        <w:rPr>
          <w:rFonts w:ascii="仿宋_GB2312" w:hAnsi="仿宋_GB2312" w:cs="仿宋_GB2312" w:hint="eastAsia"/>
          <w:sz w:val="32"/>
          <w:szCs w:val="32"/>
        </w:rPr>
        <w:t>元。年末结余0.00元。</w:t>
      </w:r>
    </w:p>
    <w:p w:rsidR="00E2207E" w:rsidRDefault="00FF363B" w:rsidP="00762D79">
      <w:pPr>
        <w:numPr>
          <w:ilvl w:val="0"/>
          <w:numId w:val="2"/>
        </w:num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项目绩效目标。</w:t>
      </w:r>
    </w:p>
    <w:p w:rsidR="00E2207E" w:rsidRDefault="00FF363B">
      <w:pPr>
        <w:numPr>
          <w:ilvl w:val="0"/>
          <w:numId w:val="3"/>
        </w:num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总体目标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计划对西城区文化馆排水管道进行抢修工作。</w:t>
      </w:r>
    </w:p>
    <w:p w:rsidR="00E2207E" w:rsidRDefault="00FF363B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2.阶段性目标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文化馆排水管道抢修项目2023年2月28日完成竣工验收，2023年底完成结算评审，按照结算评审金额和合同约定支付质保金。</w:t>
      </w:r>
    </w:p>
    <w:p w:rsidR="00E2207E" w:rsidRDefault="00FF363B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二、绩效评价工作开展情况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（一）绩效评价目的、对象和范围。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1.绩效评价的目的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依据设定的绩效目标，运用科学、合理的绩效评价指标、评价标准和评价方法，对项目支出的经济性、效率性、效益性和公平性以及预算资金的投入、使用过程、产出和效果进行客观、公正的测量、分析和评判。</w:t>
      </w:r>
    </w:p>
    <w:p w:rsidR="00E2207E" w:rsidRDefault="00FF363B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2.绩效评价的对象和范围</w:t>
      </w:r>
    </w:p>
    <w:p w:rsidR="00E2207E" w:rsidRDefault="0038052A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 w:rsidRPr="0038052A">
        <w:rPr>
          <w:rFonts w:ascii="仿宋_GB2312" w:hAnsi="仿宋_GB2312" w:cs="仿宋_GB2312" w:hint="eastAsia"/>
          <w:sz w:val="32"/>
          <w:szCs w:val="32"/>
        </w:rPr>
        <w:t>2024年西城区文化馆排水管道抢修</w:t>
      </w:r>
      <w:proofErr w:type="gramStart"/>
      <w:r w:rsidRPr="0038052A">
        <w:rPr>
          <w:rFonts w:ascii="仿宋_GB2312" w:hAnsi="仿宋_GB2312" w:cs="仿宋_GB2312" w:hint="eastAsia"/>
          <w:sz w:val="32"/>
          <w:szCs w:val="32"/>
        </w:rPr>
        <w:t>项目项目</w:t>
      </w:r>
      <w:proofErr w:type="gramEnd"/>
      <w:r w:rsidR="00FF363B">
        <w:rPr>
          <w:rFonts w:ascii="仿宋_GB2312" w:hAnsi="仿宋_GB2312" w:cs="仿宋_GB2312"/>
          <w:sz w:val="32"/>
          <w:szCs w:val="32"/>
        </w:rPr>
        <w:t>支出的经济性、</w:t>
      </w:r>
      <w:r w:rsidR="00FF363B">
        <w:rPr>
          <w:rFonts w:ascii="仿宋_GB2312" w:hAnsi="仿宋_GB2312" w:cs="仿宋_GB2312"/>
          <w:sz w:val="32"/>
          <w:szCs w:val="32"/>
        </w:rPr>
        <w:lastRenderedPageBreak/>
        <w:t>效率性、效益性和</w:t>
      </w:r>
      <w:r w:rsidR="00FF363B">
        <w:rPr>
          <w:rFonts w:ascii="仿宋_GB2312" w:hAnsi="仿宋_GB2312" w:cs="仿宋_GB2312" w:hint="eastAsia"/>
          <w:sz w:val="32"/>
          <w:szCs w:val="32"/>
        </w:rPr>
        <w:t>公平</w:t>
      </w:r>
      <w:r w:rsidR="00FF363B">
        <w:rPr>
          <w:rFonts w:ascii="仿宋_GB2312" w:hAnsi="仿宋_GB2312" w:cs="仿宋_GB2312"/>
          <w:sz w:val="32"/>
          <w:szCs w:val="32"/>
        </w:rPr>
        <w:t>性以及预算资金的投入、使用过程、产出。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（二）绩效评价原则、评价指标体系（附表说明）、评价方法、评价标准等。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1.绩效评价原则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建立科学、合理的项目支出绩效评价管理体系，提高财政资源配置效率和使用效益。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2.绩效评价指标体系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单位自评指标是指预算批复时确定的绩效指标，包括项目的产出数量、质量、时效、成本以及经济效益、社会效益、生态效益、可持续影响、服务对象满意度等。具体评价指标体系详见附件。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3.绩效评价方法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综合采用成本效益分析法、比较法、因素分析法、最低成本法、公众评判法、标杆管理法等。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4.绩效评价标准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</w:t>
      </w:r>
      <w:r w:rsidR="0038052A">
        <w:rPr>
          <w:rFonts w:ascii="仿宋_GB2312" w:hAnsi="仿宋_GB2312" w:cs="仿宋_GB2312" w:hint="eastAsia"/>
          <w:sz w:val="32"/>
          <w:szCs w:val="32"/>
        </w:rPr>
        <w:t>相</w:t>
      </w:r>
      <w:r w:rsidR="0038052A">
        <w:rPr>
          <w:rFonts w:ascii="仿宋_GB2312" w:hAnsi="仿宋_GB2312" w:cs="仿宋_GB2312"/>
          <w:sz w:val="32"/>
          <w:szCs w:val="32"/>
        </w:rPr>
        <w:t>关</w:t>
      </w:r>
      <w:r>
        <w:rPr>
          <w:rFonts w:ascii="仿宋_GB2312" w:hAnsi="仿宋_GB2312" w:cs="仿宋_GB2312" w:hint="eastAsia"/>
          <w:sz w:val="32"/>
          <w:szCs w:val="32"/>
        </w:rPr>
        <w:t>要求，严格执行、规范管理。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（三）绩效评价工作过程。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1.前期准备阶段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（1）成立自评工作组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（2）制定本年度自评工作方案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（3）确定评价指标体系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lastRenderedPageBreak/>
        <w:t>2.组织实施阶段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（1）开展内部培训。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（2）搜集资料。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（3）填报《项目支出绩效自评表》、撰写自评项目《项目支出绩效评价报告》。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3.提交报告阶段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（1）自评结果审核。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（2）修订自评结果。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4.成果应用阶段</w:t>
      </w:r>
    </w:p>
    <w:p w:rsidR="00E2207E" w:rsidRDefault="00FF363B" w:rsidP="00304363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汇总分析自评问题，制定整改清单，将整改情况形成报告</w:t>
      </w:r>
    </w:p>
    <w:p w:rsidR="00E2207E" w:rsidRDefault="00FF363B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三、综合评价情况及评价结论（附相关评分表）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综合评价情况：文化馆排水管道抢修项目2023年2月28日完成竣工验收，2023年底完成结算评审。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评价结论：文化馆排水管道抢修项目，自评得分100分，绩效级别为“优”。</w:t>
      </w:r>
    </w:p>
    <w:p w:rsidR="00E2207E" w:rsidRDefault="00FF363B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四、绩效评价指标分析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（一）项目决策情况。</w:t>
      </w:r>
    </w:p>
    <w:p w:rsidR="00E2207E" w:rsidRDefault="005F284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西城区机关事务服务中心负责文化馆排水管道抢修项目</w:t>
      </w:r>
      <w:r w:rsidR="00FF363B">
        <w:rPr>
          <w:rFonts w:ascii="仿宋_GB2312" w:hAnsi="仿宋_GB2312" w:cs="仿宋_GB2312" w:hint="eastAsia"/>
          <w:sz w:val="32"/>
          <w:szCs w:val="32"/>
        </w:rPr>
        <w:t>。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（二）项目过程情况。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1.项目资金管理情况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西城区文化馆排水管道抢修项目</w:t>
      </w:r>
      <w:r>
        <w:rPr>
          <w:rFonts w:ascii="仿宋_GB2312" w:hAnsi="仿宋_GB2312" w:cs="仿宋_GB2312"/>
          <w:sz w:val="32"/>
          <w:szCs w:val="32"/>
        </w:rPr>
        <w:t>11413</w:t>
      </w:r>
      <w:r>
        <w:rPr>
          <w:rFonts w:ascii="仿宋_GB2312" w:hAnsi="仿宋_GB2312" w:cs="仿宋_GB2312" w:hint="eastAsia"/>
          <w:sz w:val="32"/>
          <w:szCs w:val="32"/>
        </w:rPr>
        <w:t>.</w:t>
      </w:r>
      <w:r>
        <w:rPr>
          <w:rFonts w:ascii="仿宋_GB2312" w:hAnsi="仿宋_GB2312" w:cs="仿宋_GB2312"/>
          <w:sz w:val="32"/>
          <w:szCs w:val="32"/>
        </w:rPr>
        <w:t>62</w:t>
      </w:r>
      <w:r>
        <w:rPr>
          <w:rFonts w:ascii="仿宋_GB2312" w:hAnsi="仿宋_GB2312" w:cs="仿宋_GB2312" w:hint="eastAsia"/>
          <w:sz w:val="32"/>
          <w:szCs w:val="32"/>
        </w:rPr>
        <w:t>元，区财政局财政预算批复资金</w:t>
      </w:r>
      <w:r>
        <w:rPr>
          <w:rFonts w:ascii="仿宋_GB2312" w:hAnsi="仿宋_GB2312" w:cs="仿宋_GB2312"/>
          <w:sz w:val="32"/>
          <w:szCs w:val="32"/>
        </w:rPr>
        <w:t>11413</w:t>
      </w:r>
      <w:r>
        <w:rPr>
          <w:rFonts w:ascii="仿宋_GB2312" w:hAnsi="仿宋_GB2312" w:cs="仿宋_GB2312" w:hint="eastAsia"/>
          <w:sz w:val="32"/>
          <w:szCs w:val="32"/>
        </w:rPr>
        <w:t>.</w:t>
      </w:r>
      <w:r>
        <w:rPr>
          <w:rFonts w:ascii="仿宋_GB2312" w:hAnsi="仿宋_GB2312" w:cs="仿宋_GB2312"/>
          <w:sz w:val="32"/>
          <w:szCs w:val="32"/>
        </w:rPr>
        <w:t>62</w:t>
      </w:r>
      <w:r>
        <w:rPr>
          <w:rFonts w:ascii="仿宋_GB2312" w:hAnsi="仿宋_GB2312" w:cs="仿宋_GB2312" w:hint="eastAsia"/>
          <w:sz w:val="32"/>
          <w:szCs w:val="32"/>
        </w:rPr>
        <w:t>元。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截至2024年12月31日，实际到位资金</w:t>
      </w:r>
      <w:r>
        <w:rPr>
          <w:rFonts w:ascii="仿宋_GB2312" w:hAnsi="仿宋_GB2312" w:cs="仿宋_GB2312"/>
          <w:sz w:val="32"/>
          <w:szCs w:val="32"/>
        </w:rPr>
        <w:t>11413</w:t>
      </w:r>
      <w:r>
        <w:rPr>
          <w:rFonts w:ascii="仿宋_GB2312" w:hAnsi="仿宋_GB2312" w:cs="仿宋_GB2312" w:hint="eastAsia"/>
          <w:sz w:val="32"/>
          <w:szCs w:val="32"/>
        </w:rPr>
        <w:t>.</w:t>
      </w:r>
      <w:r>
        <w:rPr>
          <w:rFonts w:ascii="仿宋_GB2312" w:hAnsi="仿宋_GB2312" w:cs="仿宋_GB2312"/>
          <w:sz w:val="32"/>
          <w:szCs w:val="32"/>
        </w:rPr>
        <w:t>62</w:t>
      </w:r>
      <w:r>
        <w:rPr>
          <w:rFonts w:ascii="仿宋_GB2312" w:hAnsi="仿宋_GB2312" w:cs="仿宋_GB2312" w:hint="eastAsia"/>
          <w:sz w:val="32"/>
          <w:szCs w:val="32"/>
        </w:rPr>
        <w:t>元，实际支出</w:t>
      </w:r>
      <w:r>
        <w:rPr>
          <w:rFonts w:ascii="仿宋_GB2312" w:hAnsi="仿宋_GB2312" w:cs="仿宋_GB2312"/>
          <w:sz w:val="32"/>
          <w:szCs w:val="32"/>
        </w:rPr>
        <w:t>11413</w:t>
      </w:r>
      <w:r>
        <w:rPr>
          <w:rFonts w:ascii="仿宋_GB2312" w:hAnsi="仿宋_GB2312" w:cs="仿宋_GB2312" w:hint="eastAsia"/>
          <w:sz w:val="32"/>
          <w:szCs w:val="32"/>
        </w:rPr>
        <w:t>.</w:t>
      </w:r>
      <w:r>
        <w:rPr>
          <w:rFonts w:ascii="仿宋_GB2312" w:hAnsi="仿宋_GB2312" w:cs="仿宋_GB2312"/>
          <w:sz w:val="32"/>
          <w:szCs w:val="32"/>
        </w:rPr>
        <w:t>62</w:t>
      </w:r>
      <w:r>
        <w:rPr>
          <w:rFonts w:ascii="仿宋_GB2312" w:hAnsi="仿宋_GB2312" w:cs="仿宋_GB2312" w:hint="eastAsia"/>
          <w:sz w:val="32"/>
          <w:szCs w:val="32"/>
        </w:rPr>
        <w:t>元。年末结余0.00元。</w:t>
      </w:r>
    </w:p>
    <w:p w:rsidR="00E2207E" w:rsidRDefault="00FF363B" w:rsidP="00762D79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2.项目组织实施情况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项目实施过程中，加强制度管理，规范房屋装修过程和程序，做好留痕（施工计划、实施方案、现场照片、协调会会议纪要等）工作。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（三）项目产出情况。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通过本项目的实施，改善了行政性办公用房的办公条件，提升了行政效能，方便服务群众，推动行政管理事业发展，促进行政工作规范化建设。</w:t>
      </w:r>
    </w:p>
    <w:p w:rsidR="00E2207E" w:rsidRDefault="00FF363B" w:rsidP="00762D79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（四）项目效益情况。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社会效益：通过本项目的实施，改善了行政性办公用房的办公条件，提升了行政效能，方便服务群众，推动行政管理事业发展，促进行政工作规范化建设。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可持续影响：有效改善办公用房及公共区域的环境，办公用房及公共区域使用的可持续利用，为推动区域经济社会的可持续发展提供保障。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服务对象满意度：各使用单位对房屋</w:t>
      </w:r>
      <w:r>
        <w:rPr>
          <w:rFonts w:ascii="仿宋_GB2312" w:cs="宋体" w:hint="eastAsia"/>
          <w:kern w:val="0"/>
          <w:sz w:val="32"/>
          <w:szCs w:val="32"/>
        </w:rPr>
        <w:t>装修</w:t>
      </w:r>
      <w:r>
        <w:rPr>
          <w:rFonts w:ascii="仿宋_GB2312" w:hAnsi="仿宋_GB2312" w:cs="仿宋_GB2312" w:hint="eastAsia"/>
          <w:sz w:val="32"/>
          <w:szCs w:val="32"/>
        </w:rPr>
        <w:t>工作执行满意度100%。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项目实施后产生的社会效益、可持续影响效益及服务对象满意度与预期设定的绩效目标一致。</w:t>
      </w:r>
    </w:p>
    <w:p w:rsidR="00E2207E" w:rsidRDefault="00FF363B">
      <w:pPr>
        <w:numPr>
          <w:ilvl w:val="0"/>
          <w:numId w:val="4"/>
        </w:num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E2207E" w:rsidRDefault="00FF363B">
      <w:pPr>
        <w:tabs>
          <w:tab w:val="left" w:pos="5880"/>
        </w:tabs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主要经验及做法：负责房屋租赁的统筹协调</w:t>
      </w:r>
      <w:r w:rsidR="00126210">
        <w:rPr>
          <w:rFonts w:ascii="仿宋_GB2312" w:hAnsi="仿宋_GB2312" w:cs="仿宋_GB2312" w:hint="eastAsia"/>
          <w:sz w:val="32"/>
          <w:szCs w:val="32"/>
        </w:rPr>
        <w:t>;</w:t>
      </w:r>
      <w:r>
        <w:rPr>
          <w:rFonts w:ascii="仿宋_GB2312" w:hAnsi="仿宋_GB2312" w:cs="仿宋_GB2312" w:hint="eastAsia"/>
          <w:sz w:val="32"/>
          <w:szCs w:val="32"/>
        </w:rPr>
        <w:t>负责经费的拨付和监管工作；负责各各单位的办公家具配备；负责各单位的办公通讯及网络的联通。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按照财政的相关规定，健全项目管理制度；建立经费内部监测机制，专款专用，严格按照合同支付每笔费用。存在的问题及原因分析：无</w:t>
      </w:r>
    </w:p>
    <w:p w:rsidR="00E2207E" w:rsidRDefault="00FF363B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六、有关建议</w:t>
      </w:r>
    </w:p>
    <w:p w:rsidR="00E2207E" w:rsidRDefault="00FF363B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进一步加强预算管理，加大预算执行力度，确保实现预算管理的科学化、公开化、透明化。</w:t>
      </w:r>
    </w:p>
    <w:p w:rsidR="00E2207E" w:rsidRDefault="00FF363B">
      <w:pPr>
        <w:spacing w:line="560" w:lineRule="exact"/>
        <w:ind w:firstLine="640"/>
      </w:pPr>
      <w:r>
        <w:rPr>
          <w:rFonts w:ascii="黑体" w:eastAsia="黑体" w:hAnsi="黑体" w:hint="eastAsia"/>
          <w:sz w:val="32"/>
          <w:szCs w:val="32"/>
        </w:rPr>
        <w:t>七、其他需要说明的问题</w:t>
      </w:r>
      <w:bookmarkStart w:id="0" w:name="chaosong"/>
      <w:bookmarkEnd w:id="0"/>
    </w:p>
    <w:p w:rsidR="00E2207E" w:rsidRDefault="00FF363B">
      <w:pPr>
        <w:spacing w:line="560" w:lineRule="exact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无其他需要说明的问题。</w:t>
      </w: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="640"/>
        <w:rPr>
          <w:sz w:val="32"/>
          <w:szCs w:val="32"/>
        </w:rPr>
      </w:pPr>
    </w:p>
    <w:p w:rsidR="00E2207E" w:rsidRDefault="00E2207E">
      <w:pPr>
        <w:spacing w:line="560" w:lineRule="exact"/>
        <w:ind w:firstLineChars="0" w:firstLine="0"/>
        <w:rPr>
          <w:sz w:val="32"/>
          <w:szCs w:val="32"/>
        </w:rPr>
      </w:pPr>
    </w:p>
    <w:p w:rsidR="00E2207E" w:rsidRDefault="00E2207E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Cs w:val="28"/>
        </w:rPr>
      </w:pPr>
    </w:p>
    <w:p w:rsidR="00E2207E" w:rsidRDefault="00E2207E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rPr>
          <w:rFonts w:ascii="仿宋_GB2312" w:cs="宋体"/>
          <w:kern w:val="0"/>
          <w:sz w:val="32"/>
          <w:szCs w:val="32"/>
        </w:rPr>
      </w:pPr>
    </w:p>
    <w:p w:rsidR="00E2207E" w:rsidRDefault="00E2207E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rPr>
          <w:rFonts w:ascii="仿宋_GB2312" w:cs="宋体"/>
          <w:kern w:val="0"/>
          <w:sz w:val="32"/>
          <w:szCs w:val="32"/>
        </w:rPr>
      </w:pPr>
      <w:bookmarkStart w:id="1" w:name="_GoBack"/>
      <w:bookmarkEnd w:id="1"/>
    </w:p>
    <w:p w:rsidR="00E2207E" w:rsidRDefault="00FF363B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ascii="仿宋_GB2312" w:cs="宋体" w:hint="eastAsia"/>
          <w:kern w:val="0"/>
          <w:sz w:val="32"/>
          <w:szCs w:val="32"/>
        </w:rPr>
        <w:t>附件：</w:t>
      </w:r>
    </w:p>
    <w:p w:rsidR="00E2207E" w:rsidRDefault="00FF363B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t>区机关事务服务中心评价指标体系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765"/>
        <w:gridCol w:w="918"/>
        <w:gridCol w:w="2742"/>
        <w:gridCol w:w="623"/>
        <w:gridCol w:w="2937"/>
      </w:tblGrid>
      <w:tr w:rsidR="00E2207E">
        <w:trPr>
          <w:trHeight w:hRule="exact" w:val="612"/>
          <w:jc w:val="center"/>
        </w:trPr>
        <w:tc>
          <w:tcPr>
            <w:tcW w:w="646" w:type="dxa"/>
            <w:vMerge w:val="restart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绩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5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评分要点</w:t>
            </w:r>
          </w:p>
        </w:tc>
      </w:tr>
      <w:tr w:rsidR="00E2207E">
        <w:trPr>
          <w:trHeight w:hRule="exact" w:val="1452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1.按项目实际支出/项目预算数*标准分计算得出。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2.实际支出小于预算数，属正常招投标等形成资金结余的不扣分。</w:t>
            </w:r>
          </w:p>
        </w:tc>
      </w:tr>
      <w:tr w:rsidR="00E2207E">
        <w:trPr>
          <w:trHeight w:hRule="exact" w:val="1484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产出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18" w:type="dxa"/>
            <w:vMerge w:val="restart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数量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房屋总装修面积。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1.本指标以总装修面积为准进行评分：实际进行的装修面积/应进行的装修面积*标准分计算得出；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2.评分低于95%不得分。</w:t>
            </w:r>
          </w:p>
        </w:tc>
      </w:tr>
      <w:tr w:rsidR="00E2207E">
        <w:trPr>
          <w:trHeight w:hRule="exact" w:val="1366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保障各办公区房屋的安全、整洁。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numPr>
                <w:ilvl w:val="0"/>
                <w:numId w:val="5"/>
              </w:numPr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有安全、消防不达标的办公区不得分。</w:t>
            </w:r>
          </w:p>
          <w:p w:rsidR="00E2207E" w:rsidRDefault="00FF363B">
            <w:pPr>
              <w:widowControl/>
              <w:numPr>
                <w:ilvl w:val="0"/>
                <w:numId w:val="5"/>
              </w:numPr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有卫生不达标的办公区不得分。</w:t>
            </w:r>
          </w:p>
        </w:tc>
      </w:tr>
      <w:tr w:rsidR="00E2207E">
        <w:trPr>
          <w:trHeight w:hRule="exact" w:val="1198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质量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严格按照合同约定条款执行,工程整体验收合格率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1.年度验收合格率100%得满分；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2.验收合格率90%以上按实际通过率/100%*标准分计算得出；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3.验收合格率90%以下不得分。</w:t>
            </w:r>
          </w:p>
        </w:tc>
      </w:tr>
      <w:tr w:rsidR="00E2207E">
        <w:trPr>
          <w:trHeight w:hRule="exact" w:val="1210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时效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完成项目勘察、设计、方案制定、立项等工作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2.一季度底前完成，每延期1个季度扣1分；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3.四季度后完成得0分。</w:t>
            </w:r>
          </w:p>
        </w:tc>
      </w:tr>
      <w:tr w:rsidR="00E2207E">
        <w:trPr>
          <w:trHeight w:hRule="exact" w:val="1165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完成项目完成招投标（三方比价）、合同签订工作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E2207E">
        <w:trPr>
          <w:trHeight w:hRule="exact" w:val="914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完成整体项目施工和验收工作，完成合同款的支付。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E2207E">
        <w:trPr>
          <w:trHeight w:hRule="exact" w:val="905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成本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严格按照预算控制成本，各项支出控制在年度预算范围内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E2207E">
        <w:trPr>
          <w:trHeight w:hRule="exact" w:val="845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履行招标及合同成本控制措施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1.项目成本低于控制总额得满分；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2.项目成本超预算不得分。</w:t>
            </w:r>
          </w:p>
        </w:tc>
      </w:tr>
      <w:tr w:rsidR="00E2207E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经济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确保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，效果为优，按标准分的100%-80%（含80%）计分；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2.办公区域工作未正常开展，不得分</w:t>
            </w:r>
          </w:p>
        </w:tc>
      </w:tr>
      <w:tr w:rsidR="00E2207E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社会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为各职能部门履职提供服务保障,提高机关各职能部门的办公效率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1.装修项目全部实施，年验收合格率100%，按标准分的100%-80%（含80%）计分；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2.装修项目未全部实施，年验收合格率不足100%，不得分。</w:t>
            </w:r>
          </w:p>
        </w:tc>
      </w:tr>
      <w:tr w:rsidR="00E2207E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生态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装修改造工程中使用环保材料。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1.装修项目中全部使用环保材料，按标准分的100%-80%（含80%）计分；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2.装修项目中未全部使用环保材料，不得分。</w:t>
            </w:r>
          </w:p>
        </w:tc>
      </w:tr>
      <w:tr w:rsidR="00E2207E">
        <w:trPr>
          <w:trHeight w:hRule="exact" w:val="2120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可持续影响指标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通过对各办公区房屋进行维修维护，有效改善机关办公环境。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1.办公环境明显改善，效果为优，按标准分的100%-80%（含80%）计分；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2.办公环境有效改善，效果为良，按标准分的80%-60%（含60%）计分；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3.办公环境改善效果差，按标准分的60%-0%合理确定分值。</w:t>
            </w:r>
          </w:p>
        </w:tc>
      </w:tr>
      <w:tr w:rsidR="00E2207E">
        <w:trPr>
          <w:trHeight w:hRule="exact" w:val="1940"/>
          <w:jc w:val="center"/>
        </w:trPr>
        <w:tc>
          <w:tcPr>
            <w:tcW w:w="646" w:type="dxa"/>
            <w:vMerge/>
            <w:vAlign w:val="center"/>
          </w:tcPr>
          <w:p w:rsidR="00E2207E" w:rsidRDefault="00E2207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满意度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服务对象满意度指标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指标1：各办公区工作人员对房屋维修工作的满意度</w:t>
            </w:r>
          </w:p>
        </w:tc>
        <w:tc>
          <w:tcPr>
            <w:tcW w:w="623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1.满意度达标的得满分；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2.满意度80%以上的，按实际满意度/95%*标准分计算得出；</w:t>
            </w:r>
          </w:p>
          <w:p w:rsidR="00E2207E" w:rsidRDefault="00FF363B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3.满意度80%以下不得分。</w:t>
            </w:r>
          </w:p>
        </w:tc>
      </w:tr>
    </w:tbl>
    <w:p w:rsidR="00E2207E" w:rsidRDefault="00E2207E">
      <w:pPr>
        <w:spacing w:line="560" w:lineRule="exact"/>
        <w:ind w:firstLineChars="0" w:firstLine="0"/>
        <w:rPr>
          <w:sz w:val="32"/>
          <w:szCs w:val="32"/>
        </w:rPr>
      </w:pPr>
    </w:p>
    <w:sectPr w:rsidR="00E22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4" w:right="1587" w:bottom="1984" w:left="1587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C7C" w:rsidRDefault="00720C7C">
      <w:pPr>
        <w:ind w:firstLine="560"/>
      </w:pPr>
      <w:r>
        <w:separator/>
      </w:r>
    </w:p>
  </w:endnote>
  <w:endnote w:type="continuationSeparator" w:id="0">
    <w:p w:rsidR="00720C7C" w:rsidRDefault="00720C7C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07E" w:rsidRDefault="00E220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07E" w:rsidRDefault="00E2207E">
    <w:pPr>
      <w:pStyle w:val="a4"/>
      <w:ind w:firstLine="560"/>
      <w:jc w:val="center"/>
    </w:pPr>
  </w:p>
  <w:p w:rsidR="00E2207E" w:rsidRDefault="00E2207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07E" w:rsidRDefault="00E220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C7C" w:rsidRDefault="00720C7C">
      <w:pPr>
        <w:ind w:firstLine="560"/>
      </w:pPr>
      <w:r>
        <w:separator/>
      </w:r>
    </w:p>
  </w:footnote>
  <w:footnote w:type="continuationSeparator" w:id="0">
    <w:p w:rsidR="00720C7C" w:rsidRDefault="00720C7C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07E" w:rsidRDefault="00E220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07E" w:rsidRDefault="00FF363B">
    <w:pPr>
      <w:widowControl/>
      <w:spacing w:line="315" w:lineRule="atLeast"/>
      <w:ind w:firstLineChars="0" w:firstLine="0"/>
      <w:jc w:val="left"/>
      <w:rPr>
        <w:rFonts w:ascii="仿宋" w:eastAsia="仿宋" w:hAnsi="仿宋"/>
        <w:sz w:val="32"/>
        <w:szCs w:val="32"/>
      </w:rPr>
    </w:pPr>
    <w:r>
      <w:rPr>
        <w:rFonts w:ascii="仿宋" w:eastAsia="仿宋" w:hAnsi="仿宋" w:hint="eastAsia"/>
        <w:sz w:val="32"/>
        <w:szCs w:val="32"/>
      </w:rPr>
      <w:t>附件3：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07E" w:rsidRDefault="00E220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BE76DDE"/>
    <w:multiLevelType w:val="singleLevel"/>
    <w:tmpl w:val="8BE76D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C728F7B"/>
    <w:multiLevelType w:val="singleLevel"/>
    <w:tmpl w:val="8C728F7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1517676"/>
    <w:multiLevelType w:val="singleLevel"/>
    <w:tmpl w:val="E151767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B61B401"/>
    <w:multiLevelType w:val="singleLevel"/>
    <w:tmpl w:val="0B61B401"/>
    <w:lvl w:ilvl="0">
      <w:start w:val="3"/>
      <w:numFmt w:val="decimal"/>
      <w:suff w:val="nothing"/>
      <w:lvlText w:val="（%1）"/>
      <w:lvlJc w:val="left"/>
    </w:lvl>
  </w:abstractNum>
  <w:abstractNum w:abstractNumId="4">
    <w:nsid w:val="26C4741E"/>
    <w:multiLevelType w:val="singleLevel"/>
    <w:tmpl w:val="26C4741E"/>
    <w:lvl w:ilvl="0">
      <w:start w:val="2"/>
      <w:numFmt w:val="chineseCounting"/>
      <w:suff w:val="nothing"/>
      <w:lvlText w:val="（%1）"/>
      <w:lvlJc w:val="left"/>
      <w:rPr>
        <w:rFonts w:ascii="楷体_GB2312" w:eastAsia="楷体_GB2312" w:hAnsi="楷体_GB2312" w:cs="楷体_GB2312" w:hint="eastAsia"/>
        <w:b/>
        <w:bCs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420"/>
  <w:drawingGridHorizontalSpacing w:val="140"/>
  <w:drawingGridVerticalSpacing w:val="19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CC"/>
    <w:rsid w:val="000F20FB"/>
    <w:rsid w:val="00126210"/>
    <w:rsid w:val="002C36D5"/>
    <w:rsid w:val="00304363"/>
    <w:rsid w:val="0038052A"/>
    <w:rsid w:val="00391FD1"/>
    <w:rsid w:val="003B78D6"/>
    <w:rsid w:val="00502A59"/>
    <w:rsid w:val="005F284E"/>
    <w:rsid w:val="00720C7C"/>
    <w:rsid w:val="00762D79"/>
    <w:rsid w:val="007A496B"/>
    <w:rsid w:val="00815502"/>
    <w:rsid w:val="00857171"/>
    <w:rsid w:val="008E6BB6"/>
    <w:rsid w:val="00904DF9"/>
    <w:rsid w:val="009C7184"/>
    <w:rsid w:val="00A4531A"/>
    <w:rsid w:val="00AB6F6E"/>
    <w:rsid w:val="00AB76CC"/>
    <w:rsid w:val="00E2207E"/>
    <w:rsid w:val="00E30A0B"/>
    <w:rsid w:val="00F66475"/>
    <w:rsid w:val="00FF363B"/>
    <w:rsid w:val="05263F11"/>
    <w:rsid w:val="052F74A5"/>
    <w:rsid w:val="05A4531B"/>
    <w:rsid w:val="0BEC7B05"/>
    <w:rsid w:val="143476E1"/>
    <w:rsid w:val="14894865"/>
    <w:rsid w:val="1C942773"/>
    <w:rsid w:val="1F332F27"/>
    <w:rsid w:val="1F530455"/>
    <w:rsid w:val="21D278EE"/>
    <w:rsid w:val="221F027C"/>
    <w:rsid w:val="224C5404"/>
    <w:rsid w:val="2784349E"/>
    <w:rsid w:val="295C0191"/>
    <w:rsid w:val="297C153B"/>
    <w:rsid w:val="29EC19E6"/>
    <w:rsid w:val="2C881DC3"/>
    <w:rsid w:val="2D5B41BF"/>
    <w:rsid w:val="2DF21793"/>
    <w:rsid w:val="2F1857FE"/>
    <w:rsid w:val="32475163"/>
    <w:rsid w:val="32E75E7A"/>
    <w:rsid w:val="3A180ABF"/>
    <w:rsid w:val="3A186EEB"/>
    <w:rsid w:val="43F9455C"/>
    <w:rsid w:val="43FA3855"/>
    <w:rsid w:val="46041757"/>
    <w:rsid w:val="47630085"/>
    <w:rsid w:val="48740B3A"/>
    <w:rsid w:val="4B71173A"/>
    <w:rsid w:val="4BEB1B09"/>
    <w:rsid w:val="4F2E4ED5"/>
    <w:rsid w:val="503A0F20"/>
    <w:rsid w:val="5524366C"/>
    <w:rsid w:val="5B185572"/>
    <w:rsid w:val="69083594"/>
    <w:rsid w:val="6C9652D7"/>
    <w:rsid w:val="6F6878AC"/>
    <w:rsid w:val="722A3A22"/>
    <w:rsid w:val="768A5B31"/>
    <w:rsid w:val="768A6DA9"/>
    <w:rsid w:val="76D116BE"/>
    <w:rsid w:val="786E169E"/>
    <w:rsid w:val="7917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F4334E-F2CC-4C50-BB26-BE7F8832F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526</Words>
  <Characters>3004</Characters>
  <Application>Microsoft Office Word</Application>
  <DocSecurity>0</DocSecurity>
  <Lines>25</Lines>
  <Paragraphs>7</Paragraphs>
  <ScaleCrop>false</ScaleCrop>
  <Company>Microsoft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秦文霞</dc:creator>
  <cp:lastModifiedBy>Windows User</cp:lastModifiedBy>
  <cp:revision>14</cp:revision>
  <cp:lastPrinted>2023-03-10T03:02:00Z</cp:lastPrinted>
  <dcterms:created xsi:type="dcterms:W3CDTF">2023-03-09T07:45:00Z</dcterms:created>
  <dcterms:modified xsi:type="dcterms:W3CDTF">2025-08-28T08:49:00Z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E047214E559C478DACB424652BB9B8CA</vt:lpwstr>
  </property>
</Properties>
</file>